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F60E" w14:textId="422B7FB7" w:rsidR="005A3D43" w:rsidRDefault="00DD6836">
      <w:pPr>
        <w:rPr>
          <w:b/>
          <w:bCs/>
        </w:rPr>
      </w:pPr>
      <w:r>
        <w:rPr>
          <w:noProof/>
        </w:rPr>
        <w:drawing>
          <wp:inline distT="0" distB="0" distL="0" distR="0" wp14:anchorId="038A9A62" wp14:editId="09CCB918">
            <wp:extent cx="5943600" cy="1009650"/>
            <wp:effectExtent l="0" t="0" r="0" b="0"/>
            <wp:docPr id="1761758667" name="Picture 1" descr="A close-up of a business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58667" name="Picture 1" descr="A close-up of a business card&#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p w14:paraId="0F3760A8" w14:textId="77777777" w:rsidR="005A3D43" w:rsidRDefault="005A3D43">
      <w:pPr>
        <w:rPr>
          <w:b/>
          <w:bCs/>
        </w:rPr>
      </w:pPr>
    </w:p>
    <w:p w14:paraId="29D0C94A" w14:textId="6905666D" w:rsidR="00896ADF" w:rsidRPr="0092751D" w:rsidRDefault="0092751D">
      <w:pPr>
        <w:rPr>
          <w:b/>
          <w:bCs/>
        </w:rPr>
      </w:pPr>
      <w:r w:rsidRPr="0092751D">
        <w:rPr>
          <w:b/>
          <w:bCs/>
        </w:rPr>
        <w:t>Dealing With Unruly, Protesting  Patrons</w:t>
      </w:r>
    </w:p>
    <w:p w14:paraId="51AAEC86" w14:textId="2540A9B2" w:rsidR="0092751D" w:rsidRDefault="0092751D"/>
    <w:p w14:paraId="4F49BBD8" w14:textId="024AEE10" w:rsidR="001306C1" w:rsidRDefault="001306C1" w:rsidP="00C8101D">
      <w:pPr>
        <w:pStyle w:val="ListParagraph"/>
        <w:numPr>
          <w:ilvl w:val="0"/>
          <w:numId w:val="2"/>
        </w:numPr>
        <w:ind w:left="360"/>
      </w:pPr>
      <w:r>
        <w:t>Treat everyone</w:t>
      </w:r>
      <w:r w:rsidRPr="001306C1">
        <w:t xml:space="preserve"> with dignity and respect.</w:t>
      </w:r>
    </w:p>
    <w:p w14:paraId="4FE5F787" w14:textId="67FC5A91" w:rsidR="00C8101D" w:rsidRDefault="00196A18" w:rsidP="00C8101D">
      <w:pPr>
        <w:pStyle w:val="ListParagraph"/>
        <w:numPr>
          <w:ilvl w:val="0"/>
          <w:numId w:val="2"/>
        </w:numPr>
        <w:ind w:left="360"/>
      </w:pPr>
      <w:r>
        <w:t>Acknowledge the patron’s concern; let them know that you a</w:t>
      </w:r>
      <w:r w:rsidR="0092751D" w:rsidRPr="00C8101D">
        <w:t>ppreciate the call</w:t>
      </w:r>
      <w:r w:rsidR="00C8101D" w:rsidRPr="00C8101D">
        <w:t>/point of view</w:t>
      </w:r>
      <w:r w:rsidR="00765A3C">
        <w:t>.</w:t>
      </w:r>
    </w:p>
    <w:p w14:paraId="3396005E" w14:textId="77777777" w:rsidR="00E71BA9" w:rsidRDefault="00E71BA9" w:rsidP="00C8101D">
      <w:pPr>
        <w:pStyle w:val="ListParagraph"/>
        <w:numPr>
          <w:ilvl w:val="0"/>
          <w:numId w:val="2"/>
        </w:numPr>
        <w:ind w:left="360"/>
      </w:pPr>
      <w:r>
        <w:t xml:space="preserve">Emphasize that </w:t>
      </w:r>
      <w:r w:rsidRPr="00E71BA9">
        <w:t xml:space="preserve">libraries do not promote or condemn points of view. </w:t>
      </w:r>
    </w:p>
    <w:p w14:paraId="4779DDAD" w14:textId="667DAC50" w:rsidR="00E71BA9" w:rsidRDefault="00E71BA9" w:rsidP="00E71BA9">
      <w:pPr>
        <w:pStyle w:val="ListParagraph"/>
        <w:numPr>
          <w:ilvl w:val="1"/>
          <w:numId w:val="2"/>
        </w:numPr>
        <w:ind w:left="720"/>
      </w:pPr>
      <w:r w:rsidRPr="00E71BA9">
        <w:t>Libraries provide safe places for communication and education in order for people to make informed decisions</w:t>
      </w:r>
      <w:r w:rsidR="008F5B02">
        <w:t>.</w:t>
      </w:r>
    </w:p>
    <w:p w14:paraId="314B7BD7" w14:textId="7E48554C" w:rsidR="00B92642" w:rsidRPr="00C8101D" w:rsidRDefault="00B92642" w:rsidP="00E71BA9">
      <w:pPr>
        <w:pStyle w:val="ListParagraph"/>
        <w:numPr>
          <w:ilvl w:val="1"/>
          <w:numId w:val="2"/>
        </w:numPr>
        <w:ind w:left="720"/>
      </w:pPr>
      <w:r>
        <w:t>The constitution guarantees everyone’s right to express their views</w:t>
      </w:r>
      <w:r w:rsidR="008F5B02">
        <w:t>.</w:t>
      </w:r>
    </w:p>
    <w:p w14:paraId="37D8C12F" w14:textId="7B0836DE" w:rsidR="00170ED0" w:rsidRDefault="00170ED0" w:rsidP="00C8101D">
      <w:pPr>
        <w:pStyle w:val="ListParagraph"/>
        <w:numPr>
          <w:ilvl w:val="0"/>
          <w:numId w:val="2"/>
        </w:numPr>
        <w:ind w:left="360"/>
      </w:pPr>
      <w:r>
        <w:t>Reinforce library patron behavior guidelines</w:t>
      </w:r>
      <w:r w:rsidR="00D97463">
        <w:t>, as applicable</w:t>
      </w:r>
      <w:r>
        <w:t xml:space="preserve"> </w:t>
      </w:r>
    </w:p>
    <w:p w14:paraId="2979159D" w14:textId="70A1EA63" w:rsidR="00B927C9" w:rsidRPr="001665A3" w:rsidRDefault="006D0FD8" w:rsidP="00170ED0">
      <w:pPr>
        <w:pStyle w:val="ListParagraph"/>
        <w:numPr>
          <w:ilvl w:val="0"/>
          <w:numId w:val="2"/>
        </w:numPr>
        <w:ind w:left="360"/>
      </w:pPr>
      <w:r>
        <w:t>After a respectful time (</w:t>
      </w:r>
      <w:r w:rsidR="00A76B44">
        <w:t xml:space="preserve">suggested maximum: 10 minutes), say </w:t>
      </w:r>
      <w:r w:rsidR="008F5B02">
        <w:t>“</w:t>
      </w:r>
      <w:r w:rsidR="00421358">
        <w:rPr>
          <w:i/>
          <w:iCs/>
        </w:rPr>
        <w:t xml:space="preserve">I appreciated the opportunity to talk through this with you. Now, </w:t>
      </w:r>
      <w:r w:rsidR="00B927C9">
        <w:rPr>
          <w:i/>
          <w:iCs/>
        </w:rPr>
        <w:t>I really do need to get back to work.</w:t>
      </w:r>
      <w:r w:rsidR="00081DEC" w:rsidRPr="00081DEC">
        <w:t>”</w:t>
      </w:r>
    </w:p>
    <w:p w14:paraId="3CBAE369" w14:textId="3FFB5F05" w:rsidR="0092751D" w:rsidRPr="00C8101D" w:rsidRDefault="00196A18" w:rsidP="00170ED0">
      <w:pPr>
        <w:pStyle w:val="ListParagraph"/>
        <w:numPr>
          <w:ilvl w:val="0"/>
          <w:numId w:val="2"/>
        </w:numPr>
        <w:ind w:left="360"/>
      </w:pPr>
      <w:r>
        <w:t>Invite them to c</w:t>
      </w:r>
      <w:r w:rsidR="00C8101D" w:rsidRPr="00C8101D">
        <w:t>omplete a written complaint form</w:t>
      </w:r>
      <w:r w:rsidR="00765A3C">
        <w:t xml:space="preserve"> if such a form exists</w:t>
      </w:r>
      <w:r>
        <w:t>, or direct an email with “LIBRARY COMPLAINT” in the subject line directed to [</w:t>
      </w:r>
      <w:r w:rsidRPr="00196A18">
        <w:rPr>
          <w:highlight w:val="yellow"/>
        </w:rPr>
        <w:t>WHOM</w:t>
      </w:r>
      <w:r>
        <w:t>?]</w:t>
      </w:r>
    </w:p>
    <w:p w14:paraId="4FE589A7" w14:textId="3AD4F239" w:rsidR="00196A18" w:rsidRDefault="00196A18" w:rsidP="00196A18"/>
    <w:p w14:paraId="165D3DF9" w14:textId="4C01981E" w:rsidR="00196A18" w:rsidRPr="00196A18" w:rsidRDefault="00196A18" w:rsidP="00196A18">
      <w:pPr>
        <w:rPr>
          <w:u w:val="single"/>
        </w:rPr>
      </w:pPr>
      <w:r w:rsidRPr="00196A18">
        <w:rPr>
          <w:u w:val="single"/>
        </w:rPr>
        <w:t>If the issue escalates and increasing numbers join the protest</w:t>
      </w:r>
      <w:r w:rsidR="00C76213">
        <w:rPr>
          <w:u w:val="single"/>
        </w:rPr>
        <w:t>:</w:t>
      </w:r>
    </w:p>
    <w:p w14:paraId="1FA945C4" w14:textId="77777777" w:rsidR="00196A18" w:rsidRDefault="00196A18" w:rsidP="00196A18">
      <w:pPr>
        <w:pStyle w:val="ListParagraph"/>
        <w:ind w:left="360"/>
      </w:pPr>
    </w:p>
    <w:p w14:paraId="1ADFF2DB" w14:textId="0EA9C464" w:rsidR="00C8101D" w:rsidRDefault="00765A3C" w:rsidP="00C8101D">
      <w:pPr>
        <w:pStyle w:val="ListParagraph"/>
        <w:numPr>
          <w:ilvl w:val="0"/>
          <w:numId w:val="1"/>
        </w:numPr>
        <w:ind w:left="360"/>
      </w:pPr>
      <w:r>
        <w:t>With library leadership, c</w:t>
      </w:r>
      <w:r w:rsidR="00C8101D" w:rsidRPr="00C8101D">
        <w:t xml:space="preserve">ontact the library board </w:t>
      </w:r>
      <w:r w:rsidR="00337616">
        <w:t xml:space="preserve">of trustees </w:t>
      </w:r>
      <w:r w:rsidR="00C8101D" w:rsidRPr="00C8101D">
        <w:t>to request a special meeting to discuss a response</w:t>
      </w:r>
      <w:r w:rsidR="00081DEC">
        <w:t>.</w:t>
      </w:r>
    </w:p>
    <w:p w14:paraId="3BCC0213" w14:textId="27E5B5C6" w:rsidR="007D2176" w:rsidRDefault="007D2176" w:rsidP="00C8101D">
      <w:pPr>
        <w:pStyle w:val="ListParagraph"/>
        <w:numPr>
          <w:ilvl w:val="0"/>
          <w:numId w:val="1"/>
        </w:numPr>
        <w:ind w:left="360"/>
      </w:pPr>
      <w:r>
        <w:t xml:space="preserve">Communicate the issue </w:t>
      </w:r>
      <w:r w:rsidR="00337616">
        <w:t xml:space="preserve">and steps you are taking to address it </w:t>
      </w:r>
      <w:r>
        <w:t>to key internal stakeholders (</w:t>
      </w:r>
      <w:r w:rsidRPr="007D2176">
        <w:t>library staff</w:t>
      </w:r>
      <w:r>
        <w:t>, boa</w:t>
      </w:r>
      <w:r w:rsidRPr="007D2176">
        <w:t>rd members, volunteers</w:t>
      </w:r>
      <w:r>
        <w:t>)</w:t>
      </w:r>
    </w:p>
    <w:p w14:paraId="76AB8774" w14:textId="746F12E4" w:rsidR="00C8101D" w:rsidRDefault="00170ED0" w:rsidP="00C8101D">
      <w:pPr>
        <w:pStyle w:val="ListParagraph"/>
        <w:numPr>
          <w:ilvl w:val="0"/>
          <w:numId w:val="1"/>
        </w:numPr>
        <w:ind w:left="360"/>
      </w:pPr>
      <w:r>
        <w:t>Invite</w:t>
      </w:r>
      <w:r w:rsidRPr="00170ED0">
        <w:t xml:space="preserve"> </w:t>
      </w:r>
      <w:r w:rsidRPr="00C8101D">
        <w:t>protesters</w:t>
      </w:r>
      <w:r>
        <w:t xml:space="preserve"> </w:t>
      </w:r>
      <w:r w:rsidR="00C8101D" w:rsidRPr="00C8101D">
        <w:t xml:space="preserve">to </w:t>
      </w:r>
      <w:r w:rsidR="00C8101D">
        <w:t>the</w:t>
      </w:r>
      <w:r w:rsidR="00C8101D" w:rsidRPr="00C8101D">
        <w:t xml:space="preserve"> special meeting called to address their concerns. </w:t>
      </w:r>
    </w:p>
    <w:p w14:paraId="60239B74" w14:textId="21DFDD83" w:rsidR="00C8101D" w:rsidRDefault="00C8101D" w:rsidP="00C8101D">
      <w:pPr>
        <w:pStyle w:val="ListParagraph"/>
        <w:numPr>
          <w:ilvl w:val="0"/>
          <w:numId w:val="1"/>
        </w:numPr>
        <w:ind w:left="360"/>
      </w:pPr>
      <w:r>
        <w:t>I</w:t>
      </w:r>
      <w:r w:rsidRPr="00C8101D">
        <w:t>nvite school</w:t>
      </w:r>
      <w:r w:rsidR="0065643F">
        <w:t xml:space="preserve"> and community</w:t>
      </w:r>
      <w:r w:rsidRPr="00C8101D">
        <w:t xml:space="preserve"> partners</w:t>
      </w:r>
      <w:r w:rsidR="0065643F">
        <w:t>,</w:t>
      </w:r>
      <w:r>
        <w:t xml:space="preserve"> political and community leaders, media</w:t>
      </w:r>
      <w:r w:rsidR="00765A3C">
        <w:t xml:space="preserve"> </w:t>
      </w:r>
      <w:r w:rsidRPr="00C8101D">
        <w:t>to the meeting as well</w:t>
      </w:r>
      <w:r w:rsidR="00081DEC">
        <w:t>.</w:t>
      </w:r>
    </w:p>
    <w:p w14:paraId="24136BEC" w14:textId="79875CE1" w:rsidR="00BC02E8" w:rsidRDefault="00BC02E8" w:rsidP="00C8101D">
      <w:pPr>
        <w:pStyle w:val="ListParagraph"/>
        <w:numPr>
          <w:ilvl w:val="0"/>
          <w:numId w:val="1"/>
        </w:numPr>
        <w:ind w:left="360"/>
      </w:pPr>
      <w:r>
        <w:t>Identify protest</w:t>
      </w:r>
      <w:r w:rsidRPr="00BC02E8">
        <w:t xml:space="preserve"> group leader</w:t>
      </w:r>
      <w:r>
        <w:t>(s) and open a line of communication</w:t>
      </w:r>
      <w:r w:rsidR="005A3D43">
        <w:t>.</w:t>
      </w:r>
      <w:r>
        <w:t xml:space="preserve"> </w:t>
      </w:r>
    </w:p>
    <w:p w14:paraId="3D7BF72B" w14:textId="77777777" w:rsidR="00BC02E8" w:rsidRDefault="00BC02E8" w:rsidP="00BC02E8">
      <w:pPr>
        <w:pStyle w:val="ListParagraph"/>
        <w:numPr>
          <w:ilvl w:val="1"/>
          <w:numId w:val="2"/>
        </w:numPr>
        <w:ind w:left="720"/>
      </w:pPr>
      <w:r>
        <w:t xml:space="preserve">Ask leader(s) </w:t>
      </w:r>
      <w:r w:rsidRPr="00BC02E8">
        <w:t xml:space="preserve">to establish a tone of respect and civil discourse during the program. </w:t>
      </w:r>
    </w:p>
    <w:p w14:paraId="6331EBB1" w14:textId="30B5EF08" w:rsidR="00BC02E8" w:rsidRDefault="00BC02E8" w:rsidP="00BC02E8">
      <w:pPr>
        <w:pStyle w:val="ListParagraph"/>
        <w:numPr>
          <w:ilvl w:val="1"/>
          <w:numId w:val="2"/>
        </w:numPr>
        <w:ind w:left="720"/>
      </w:pPr>
      <w:r w:rsidRPr="00BC02E8">
        <w:t>Inform them that libraries are not required to allow protests inside the library.</w:t>
      </w:r>
      <w:r w:rsidR="00765A3C">
        <w:t xml:space="preserve"> [</w:t>
      </w:r>
      <w:r w:rsidR="00E13B75">
        <w:rPr>
          <w:highlight w:val="yellow"/>
        </w:rPr>
        <w:t>IF T</w:t>
      </w:r>
      <w:r w:rsidR="00765A3C" w:rsidRPr="00765A3C">
        <w:rPr>
          <w:highlight w:val="yellow"/>
        </w:rPr>
        <w:t xml:space="preserve">RUE WITH </w:t>
      </w:r>
      <w:r w:rsidR="00E13B75">
        <w:rPr>
          <w:highlight w:val="yellow"/>
        </w:rPr>
        <w:t>YOUR</w:t>
      </w:r>
      <w:r w:rsidR="00765A3C" w:rsidRPr="00765A3C">
        <w:rPr>
          <w:highlight w:val="yellow"/>
        </w:rPr>
        <w:t xml:space="preserve"> LIBRARY</w:t>
      </w:r>
      <w:r w:rsidR="00765A3C">
        <w:t>]</w:t>
      </w:r>
      <w:r w:rsidRPr="00BC02E8">
        <w:t xml:space="preserve"> People have a constitutional right to protest on the public sidewalk and other public spaces not controlled by the library. </w:t>
      </w:r>
    </w:p>
    <w:p w14:paraId="2C0F6BF3" w14:textId="57C6081B" w:rsidR="00BC02E8" w:rsidRDefault="00BC02E8" w:rsidP="00BC02E8">
      <w:pPr>
        <w:pStyle w:val="ListParagraph"/>
        <w:numPr>
          <w:ilvl w:val="1"/>
          <w:numId w:val="2"/>
        </w:numPr>
        <w:ind w:left="720"/>
      </w:pPr>
      <w:r w:rsidRPr="00BC02E8">
        <w:t>Remind group leaders to consult with local government regarding the permitting process for any organized protest/demonstration.</w:t>
      </w:r>
    </w:p>
    <w:p w14:paraId="6655F0BF" w14:textId="763C59D0" w:rsidR="00C8101D" w:rsidRDefault="00C579B5" w:rsidP="00C8101D">
      <w:pPr>
        <w:pStyle w:val="ListParagraph"/>
        <w:numPr>
          <w:ilvl w:val="0"/>
          <w:numId w:val="1"/>
        </w:numPr>
        <w:ind w:left="360"/>
      </w:pPr>
      <w:r>
        <w:t xml:space="preserve">Create and distribute guidelines for respectful dialogue to attendees </w:t>
      </w:r>
      <w:r w:rsidR="00337616">
        <w:t>(</w:t>
      </w:r>
      <w:r>
        <w:t>in advance whenever possible</w:t>
      </w:r>
      <w:r w:rsidR="00337616">
        <w:t>)</w:t>
      </w:r>
      <w:r w:rsidR="00765A3C">
        <w:t>.</w:t>
      </w:r>
    </w:p>
    <w:p w14:paraId="1835094B" w14:textId="77777777" w:rsidR="00C76213" w:rsidRDefault="00C76213" w:rsidP="00C8101D">
      <w:pPr>
        <w:pStyle w:val="ListParagraph"/>
        <w:numPr>
          <w:ilvl w:val="0"/>
          <w:numId w:val="1"/>
        </w:numPr>
        <w:ind w:left="360"/>
      </w:pPr>
      <w:r>
        <w:t xml:space="preserve">If </w:t>
      </w:r>
      <w:r w:rsidRPr="00C76213">
        <w:t xml:space="preserve">there is an indication of multiple protest groups attending, local law enforcement should be consulted about proper procedure. </w:t>
      </w:r>
    </w:p>
    <w:p w14:paraId="63F14747" w14:textId="77777777" w:rsidR="00C76213" w:rsidRDefault="00C76213" w:rsidP="00C76213">
      <w:pPr>
        <w:pStyle w:val="ListParagraph"/>
        <w:numPr>
          <w:ilvl w:val="1"/>
          <w:numId w:val="2"/>
        </w:numPr>
        <w:ind w:left="720"/>
      </w:pPr>
      <w:r w:rsidRPr="00C76213">
        <w:t xml:space="preserve">If there is any question of safety or sign that groups will clash, library administrators should request local law enforcement support. It is not the library’s responsibility to supervise or control the behavior of protesters on spaces that are considered traditional public forums. </w:t>
      </w:r>
    </w:p>
    <w:p w14:paraId="5D026875" w14:textId="45B24AED" w:rsidR="00C579B5" w:rsidRDefault="00C76213" w:rsidP="00C76213">
      <w:pPr>
        <w:pStyle w:val="ListParagraph"/>
        <w:numPr>
          <w:ilvl w:val="1"/>
          <w:numId w:val="2"/>
        </w:numPr>
        <w:ind w:left="720"/>
      </w:pPr>
      <w:r w:rsidRPr="00C76213">
        <w:t>If protesters impede access to the library, local law enforcement should be notified.</w:t>
      </w:r>
    </w:p>
    <w:p w14:paraId="696D8FE8" w14:textId="77777777" w:rsidR="00C8101D" w:rsidRDefault="00C8101D"/>
    <w:sectPr w:rsidR="00C8101D" w:rsidSect="008F5B02">
      <w:footerReference w:type="default" r:id="rId11"/>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D255" w14:textId="77777777" w:rsidR="00F05222" w:rsidRDefault="00F05222" w:rsidP="00226BE4">
      <w:r>
        <w:separator/>
      </w:r>
    </w:p>
  </w:endnote>
  <w:endnote w:type="continuationSeparator" w:id="0">
    <w:p w14:paraId="6BA9D330" w14:textId="77777777" w:rsidR="00F05222" w:rsidRDefault="00F05222" w:rsidP="0022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3E70" w14:textId="77777777" w:rsidR="00DB10F9" w:rsidRPr="00DB10F9" w:rsidRDefault="00226BE4">
    <w:pPr>
      <w:pStyle w:val="Footer"/>
      <w:rPr>
        <w:sz w:val="18"/>
        <w:szCs w:val="18"/>
      </w:rPr>
    </w:pPr>
    <w:r w:rsidRPr="00DB10F9">
      <w:rPr>
        <w:sz w:val="18"/>
        <w:szCs w:val="18"/>
      </w:rPr>
      <w:t>See</w:t>
    </w:r>
    <w:r w:rsidR="00DB10F9" w:rsidRPr="00DB10F9">
      <w:rPr>
        <w:sz w:val="18"/>
        <w:szCs w:val="18"/>
      </w:rPr>
      <w:t>:</w:t>
    </w:r>
  </w:p>
  <w:p w14:paraId="6F911584" w14:textId="127C107A" w:rsidR="00226BE4" w:rsidRPr="00DB10F9" w:rsidRDefault="00000000" w:rsidP="00DB10F9">
    <w:pPr>
      <w:pStyle w:val="Footer"/>
      <w:numPr>
        <w:ilvl w:val="0"/>
        <w:numId w:val="3"/>
      </w:numPr>
      <w:ind w:left="360"/>
      <w:rPr>
        <w:sz w:val="18"/>
        <w:szCs w:val="18"/>
      </w:rPr>
    </w:pPr>
    <w:hyperlink r:id="rId1" w:history="1">
      <w:r w:rsidR="00226BE4" w:rsidRPr="00DB10F9">
        <w:rPr>
          <w:rStyle w:val="Hyperlink"/>
          <w:sz w:val="18"/>
          <w:szCs w:val="18"/>
        </w:rPr>
        <w:t>https://americanlibrariesmagazine.org/2016/04/15/perspectives-islam-montana/</w:t>
      </w:r>
    </w:hyperlink>
  </w:p>
  <w:p w14:paraId="29447DF4" w14:textId="259807BF" w:rsidR="00DB10F9" w:rsidRPr="00DB10F9" w:rsidRDefault="00000000" w:rsidP="00DB10F9">
    <w:pPr>
      <w:pStyle w:val="Footer"/>
      <w:numPr>
        <w:ilvl w:val="0"/>
        <w:numId w:val="3"/>
      </w:numPr>
      <w:ind w:left="360"/>
      <w:rPr>
        <w:sz w:val="18"/>
        <w:szCs w:val="18"/>
      </w:rPr>
    </w:pPr>
    <w:hyperlink r:id="rId2" w:anchor="Dealing%20with%20protests%20and%20speakers" w:history="1">
      <w:r w:rsidR="00DB10F9" w:rsidRPr="00DB10F9">
        <w:rPr>
          <w:rStyle w:val="Hyperlink"/>
          <w:sz w:val="18"/>
          <w:szCs w:val="18"/>
        </w:rPr>
        <w:t>https://www.ala.org/advocacy/intfreedom/controversialprogramsqa#Dealing%20with%20protests%20and%20speakers</w:t>
      </w:r>
    </w:hyperlink>
  </w:p>
  <w:p w14:paraId="23227AD9" w14:textId="77777777" w:rsidR="00DB10F9" w:rsidRDefault="00DB10F9">
    <w:pPr>
      <w:pStyle w:val="Footer"/>
    </w:pPr>
  </w:p>
  <w:p w14:paraId="6A70C546" w14:textId="77777777" w:rsidR="00226BE4" w:rsidRDefault="00226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A06C" w14:textId="77777777" w:rsidR="00F05222" w:rsidRDefault="00F05222" w:rsidP="00226BE4">
      <w:r>
        <w:separator/>
      </w:r>
    </w:p>
  </w:footnote>
  <w:footnote w:type="continuationSeparator" w:id="0">
    <w:p w14:paraId="2E536D52" w14:textId="77777777" w:rsidR="00F05222" w:rsidRDefault="00F05222" w:rsidP="00226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7BA2"/>
    <w:multiLevelType w:val="hybridMultilevel"/>
    <w:tmpl w:val="6F1E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55AF3"/>
    <w:multiLevelType w:val="hybridMultilevel"/>
    <w:tmpl w:val="0B66B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833C4"/>
    <w:multiLevelType w:val="hybridMultilevel"/>
    <w:tmpl w:val="507E6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986510">
    <w:abstractNumId w:val="0"/>
  </w:num>
  <w:num w:numId="2" w16cid:durableId="1090274032">
    <w:abstractNumId w:val="1"/>
  </w:num>
  <w:num w:numId="3" w16cid:durableId="848832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1D"/>
    <w:rsid w:val="00081DEC"/>
    <w:rsid w:val="000C2E7C"/>
    <w:rsid w:val="001306C1"/>
    <w:rsid w:val="001665A3"/>
    <w:rsid w:val="00170ED0"/>
    <w:rsid w:val="00196A18"/>
    <w:rsid w:val="001D2FFF"/>
    <w:rsid w:val="00226BE4"/>
    <w:rsid w:val="00337616"/>
    <w:rsid w:val="00377BD1"/>
    <w:rsid w:val="00421358"/>
    <w:rsid w:val="005160FE"/>
    <w:rsid w:val="005A3D43"/>
    <w:rsid w:val="0065643F"/>
    <w:rsid w:val="006D0FD8"/>
    <w:rsid w:val="00765A3C"/>
    <w:rsid w:val="007A72B2"/>
    <w:rsid w:val="007D2176"/>
    <w:rsid w:val="008541D4"/>
    <w:rsid w:val="00873F7C"/>
    <w:rsid w:val="00896ADF"/>
    <w:rsid w:val="008F5B02"/>
    <w:rsid w:val="0092751D"/>
    <w:rsid w:val="00A76B44"/>
    <w:rsid w:val="00B42DDF"/>
    <w:rsid w:val="00B92642"/>
    <w:rsid w:val="00B927C9"/>
    <w:rsid w:val="00BC02E8"/>
    <w:rsid w:val="00C579B5"/>
    <w:rsid w:val="00C76213"/>
    <w:rsid w:val="00C8101D"/>
    <w:rsid w:val="00CC40C6"/>
    <w:rsid w:val="00D97463"/>
    <w:rsid w:val="00DB10F9"/>
    <w:rsid w:val="00DD6836"/>
    <w:rsid w:val="00E13B75"/>
    <w:rsid w:val="00E71BA9"/>
    <w:rsid w:val="00F0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3F17"/>
  <w15:chartTrackingRefBased/>
  <w15:docId w15:val="{A45FDD0B-E8A3-4ABE-9FCB-1079CCD3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01D"/>
    <w:pPr>
      <w:ind w:left="720"/>
      <w:contextualSpacing/>
    </w:pPr>
  </w:style>
  <w:style w:type="character" w:styleId="Hyperlink">
    <w:name w:val="Hyperlink"/>
    <w:basedOn w:val="DefaultParagraphFont"/>
    <w:uiPriority w:val="99"/>
    <w:unhideWhenUsed/>
    <w:rsid w:val="00170ED0"/>
    <w:rPr>
      <w:color w:val="0563C1" w:themeColor="hyperlink"/>
      <w:u w:val="single"/>
    </w:rPr>
  </w:style>
  <w:style w:type="character" w:styleId="UnresolvedMention">
    <w:name w:val="Unresolved Mention"/>
    <w:basedOn w:val="DefaultParagraphFont"/>
    <w:uiPriority w:val="99"/>
    <w:semiHidden/>
    <w:unhideWhenUsed/>
    <w:rsid w:val="00170ED0"/>
    <w:rPr>
      <w:color w:val="605E5C"/>
      <w:shd w:val="clear" w:color="auto" w:fill="E1DFDD"/>
    </w:rPr>
  </w:style>
  <w:style w:type="paragraph" w:styleId="Header">
    <w:name w:val="header"/>
    <w:basedOn w:val="Normal"/>
    <w:link w:val="HeaderChar"/>
    <w:uiPriority w:val="99"/>
    <w:unhideWhenUsed/>
    <w:rsid w:val="00226BE4"/>
    <w:pPr>
      <w:tabs>
        <w:tab w:val="center" w:pos="4680"/>
        <w:tab w:val="right" w:pos="9360"/>
      </w:tabs>
    </w:pPr>
  </w:style>
  <w:style w:type="character" w:customStyle="1" w:styleId="HeaderChar">
    <w:name w:val="Header Char"/>
    <w:basedOn w:val="DefaultParagraphFont"/>
    <w:link w:val="Header"/>
    <w:uiPriority w:val="99"/>
    <w:rsid w:val="00226BE4"/>
  </w:style>
  <w:style w:type="paragraph" w:styleId="Footer">
    <w:name w:val="footer"/>
    <w:basedOn w:val="Normal"/>
    <w:link w:val="FooterChar"/>
    <w:uiPriority w:val="99"/>
    <w:unhideWhenUsed/>
    <w:rsid w:val="00226BE4"/>
    <w:pPr>
      <w:tabs>
        <w:tab w:val="center" w:pos="4680"/>
        <w:tab w:val="right" w:pos="9360"/>
      </w:tabs>
    </w:pPr>
  </w:style>
  <w:style w:type="character" w:customStyle="1" w:styleId="FooterChar">
    <w:name w:val="Footer Char"/>
    <w:basedOn w:val="DefaultParagraphFont"/>
    <w:link w:val="Footer"/>
    <w:uiPriority w:val="99"/>
    <w:rsid w:val="00226BE4"/>
  </w:style>
  <w:style w:type="character" w:styleId="FollowedHyperlink">
    <w:name w:val="FollowedHyperlink"/>
    <w:basedOn w:val="DefaultParagraphFont"/>
    <w:uiPriority w:val="99"/>
    <w:semiHidden/>
    <w:unhideWhenUsed/>
    <w:rsid w:val="006D0FD8"/>
    <w:rPr>
      <w:color w:val="954F72" w:themeColor="followedHyperlink"/>
      <w:u w:val="single"/>
    </w:rPr>
  </w:style>
  <w:style w:type="paragraph" w:styleId="Revision">
    <w:name w:val="Revision"/>
    <w:hidden/>
    <w:uiPriority w:val="99"/>
    <w:semiHidden/>
    <w:rsid w:val="006D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www.ala.org/advocacy/intfreedom/controversialprogramsqa" TargetMode="External"/><Relationship Id="rId1" Type="http://schemas.openxmlformats.org/officeDocument/2006/relationships/hyperlink" Target="https://americanlibrariesmagazine.org/2016/04/15/perspectives-islam-mont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87d57f-8a52-49ba-9459-b28e9e7fbb67">
      <Terms xmlns="http://schemas.microsoft.com/office/infopath/2007/PartnerControls"/>
    </lcf76f155ced4ddcb4097134ff3c332f>
    <TaxCatchAll xmlns="8beba5f0-f7d8-47a3-af4e-cf452387121b" xsi:nil="true"/>
    <SharedWithUsers xmlns="8beba5f0-f7d8-47a3-af4e-cf452387121b">
      <UserInfo>
        <DisplayName>Thomas Fladung</DisplayName>
        <AccountId>17</AccountId>
        <AccountType/>
      </UserInfo>
      <UserInfo>
        <DisplayName>Howard Fencl</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FA7AD318DC8469A8287DF51ADEB75" ma:contentTypeVersion="17" ma:contentTypeDescription="Create a new document." ma:contentTypeScope="" ma:versionID="941669589eb3e2753a032ba3bcfbcf64">
  <xsd:schema xmlns:xsd="http://www.w3.org/2001/XMLSchema" xmlns:xs="http://www.w3.org/2001/XMLSchema" xmlns:p="http://schemas.microsoft.com/office/2006/metadata/properties" xmlns:ns2="8beba5f0-f7d8-47a3-af4e-cf452387121b" xmlns:ns3="0b87d57f-8a52-49ba-9459-b28e9e7fbb67" targetNamespace="http://schemas.microsoft.com/office/2006/metadata/properties" ma:root="true" ma:fieldsID="49fb019c0d29c0b04df07fabec1b978e" ns2:_="" ns3:_="">
    <xsd:import namespace="8beba5f0-f7d8-47a3-af4e-cf452387121b"/>
    <xsd:import namespace="0b87d57f-8a52-49ba-9459-b28e9e7fbb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ba5f0-f7d8-47a3-af4e-cf45238712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c3f418-7ee3-44fe-9c49-4826a9904d06}" ma:internalName="TaxCatchAll" ma:showField="CatchAllData" ma:web="8beba5f0-f7d8-47a3-af4e-cf45238712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7d57f-8a52-49ba-9459-b28e9e7fbb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e13591-c200-4f3f-bc51-e1b7c7fe42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F07CE-4FDF-4789-800A-81A0376A7C31}">
  <ds:schemaRefs>
    <ds:schemaRef ds:uri="http://schemas.microsoft.com/office/2006/metadata/properties"/>
    <ds:schemaRef ds:uri="http://schemas.microsoft.com/office/infopath/2007/PartnerControls"/>
    <ds:schemaRef ds:uri="0b87d57f-8a52-49ba-9459-b28e9e7fbb67"/>
    <ds:schemaRef ds:uri="8beba5f0-f7d8-47a3-af4e-cf452387121b"/>
  </ds:schemaRefs>
</ds:datastoreItem>
</file>

<file path=customXml/itemProps2.xml><?xml version="1.0" encoding="utf-8"?>
<ds:datastoreItem xmlns:ds="http://schemas.openxmlformats.org/officeDocument/2006/customXml" ds:itemID="{22DA5B2A-0DB7-4DEC-AF1C-4CE3A1EAE711}">
  <ds:schemaRefs>
    <ds:schemaRef ds:uri="http://schemas.microsoft.com/sharepoint/v3/contenttype/forms"/>
  </ds:schemaRefs>
</ds:datastoreItem>
</file>

<file path=customXml/itemProps3.xml><?xml version="1.0" encoding="utf-8"?>
<ds:datastoreItem xmlns:ds="http://schemas.openxmlformats.org/officeDocument/2006/customXml" ds:itemID="{20590EC2-676D-44EB-A3C7-34EDF1376CC6}"/>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Fencl</dc:creator>
  <cp:keywords/>
  <dc:description/>
  <cp:lastModifiedBy>Thom Fladung</cp:lastModifiedBy>
  <cp:revision>9</cp:revision>
  <dcterms:created xsi:type="dcterms:W3CDTF">2023-05-15T22:27:00Z</dcterms:created>
  <dcterms:modified xsi:type="dcterms:W3CDTF">2023-05-15T22:31:00Z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0x010100271FA7AD318DC8469A8287DF51ADEB75</vt:lpwstr>
  </property>
  <property fmtid="{D5CDD505-2E9C-101B-9397-08002B2CF9AE}" pid="3" name="MediaServiceImageTags">
    <vt:lpwstr/>
  </property>
</Properties>
</file>